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8A" w:rsidRPr="00A44B45" w:rsidRDefault="00961AE1" w:rsidP="00961AE1">
      <w:pPr>
        <w:spacing w:line="240" w:lineRule="auto"/>
        <w:jc w:val="center"/>
        <w:rPr>
          <w:rFonts w:ascii="Times New Roman" w:hAnsi="Times New Roman"/>
          <w:b/>
          <w:caps/>
          <w:sz w:val="28"/>
          <w:szCs w:val="28"/>
          <w:lang w:val="en-US"/>
        </w:rPr>
      </w:pPr>
      <w:r w:rsidRPr="00A44B45">
        <w:rPr>
          <w:rFonts w:ascii="Times New Roman" w:hAnsi="Times New Roman"/>
          <w:b/>
          <w:caps/>
          <w:sz w:val="28"/>
          <w:szCs w:val="28"/>
          <w:lang w:val="en-US"/>
        </w:rPr>
        <w:t xml:space="preserve">university and post-university </w:t>
      </w:r>
    </w:p>
    <w:p w:rsidR="00961AE1" w:rsidRPr="00A44B45" w:rsidRDefault="00961AE1" w:rsidP="0024198A">
      <w:pPr>
        <w:spacing w:line="240" w:lineRule="auto"/>
        <w:jc w:val="center"/>
        <w:rPr>
          <w:rFonts w:ascii="Times New Roman" w:hAnsi="Times New Roman"/>
          <w:b/>
          <w:caps/>
          <w:sz w:val="28"/>
          <w:szCs w:val="28"/>
          <w:lang w:val="en-US"/>
        </w:rPr>
      </w:pPr>
      <w:r w:rsidRPr="00A44B45">
        <w:rPr>
          <w:rFonts w:ascii="Times New Roman" w:hAnsi="Times New Roman"/>
          <w:b/>
          <w:caps/>
          <w:sz w:val="28"/>
          <w:szCs w:val="28"/>
          <w:lang w:val="en-US"/>
        </w:rPr>
        <w:t>Education in the Republic of Belarus</w:t>
      </w:r>
    </w:p>
    <w:p w:rsidR="00961AE1" w:rsidRPr="00A44B45" w:rsidRDefault="00961AE1" w:rsidP="00961AE1">
      <w:pPr>
        <w:spacing w:line="240" w:lineRule="auto"/>
        <w:jc w:val="center"/>
        <w:rPr>
          <w:rFonts w:ascii="Times New Roman" w:hAnsi="Times New Roman"/>
          <w:b/>
          <w:sz w:val="28"/>
          <w:szCs w:val="28"/>
          <w:lang w:val="en-US"/>
        </w:rPr>
      </w:pPr>
    </w:p>
    <w:p w:rsidR="008B60F8" w:rsidRPr="008B60F8" w:rsidRDefault="008B60F8" w:rsidP="008B60F8">
      <w:pPr>
        <w:spacing w:line="240" w:lineRule="auto"/>
        <w:rPr>
          <w:rFonts w:ascii="Times New Roman" w:hAnsi="Times New Roman"/>
          <w:sz w:val="28"/>
          <w:szCs w:val="28"/>
          <w:lang w:val="en-US"/>
        </w:rPr>
      </w:pPr>
      <w:r w:rsidRPr="008B60F8">
        <w:rPr>
          <w:rFonts w:ascii="Times New Roman" w:hAnsi="Times New Roman"/>
          <w:sz w:val="28"/>
          <w:szCs w:val="28"/>
          <w:lang w:val="en-US"/>
        </w:rPr>
        <w:t>National system of education includes Preschool education, Secondary Education, Higher Education and Postgraduate Education.</w:t>
      </w:r>
    </w:p>
    <w:p w:rsidR="008B60F8" w:rsidRPr="008B60F8" w:rsidRDefault="008B60F8" w:rsidP="008B60F8">
      <w:pPr>
        <w:spacing w:line="240" w:lineRule="auto"/>
        <w:rPr>
          <w:rFonts w:ascii="Times New Roman" w:hAnsi="Times New Roman"/>
          <w:sz w:val="28"/>
          <w:szCs w:val="28"/>
          <w:lang w:val="en-US"/>
        </w:rPr>
      </w:pPr>
      <w:r w:rsidRPr="008B60F8">
        <w:rPr>
          <w:rFonts w:ascii="Times New Roman" w:hAnsi="Times New Roman"/>
          <w:sz w:val="28"/>
          <w:szCs w:val="28"/>
          <w:lang w:val="en-US"/>
        </w:rPr>
        <w:t xml:space="preserve">Secondary Education involves primary, basic and secondary school. Most children start going to school at 6. At primary school they learn to write, read, count. Basic and secondary school provides general subjects, physical training and </w:t>
      </w:r>
      <w:proofErr w:type="spellStart"/>
      <w:r w:rsidRPr="008B60F8">
        <w:rPr>
          <w:rFonts w:ascii="Times New Roman" w:hAnsi="Times New Roman"/>
          <w:sz w:val="28"/>
          <w:szCs w:val="28"/>
          <w:lang w:val="en-US"/>
        </w:rPr>
        <w:t>labour</w:t>
      </w:r>
      <w:proofErr w:type="spellEnd"/>
      <w:r w:rsidRPr="008B60F8">
        <w:rPr>
          <w:rFonts w:ascii="Times New Roman" w:hAnsi="Times New Roman"/>
          <w:sz w:val="28"/>
          <w:szCs w:val="28"/>
          <w:lang w:val="en-US"/>
        </w:rPr>
        <w:t xml:space="preserve"> education.</w:t>
      </w:r>
    </w:p>
    <w:p w:rsidR="00961AE1" w:rsidRPr="00A44B45" w:rsidRDefault="008B60F8" w:rsidP="008B60F8">
      <w:pPr>
        <w:spacing w:line="240" w:lineRule="auto"/>
        <w:rPr>
          <w:rFonts w:ascii="Times New Roman" w:hAnsi="Times New Roman"/>
          <w:sz w:val="28"/>
          <w:szCs w:val="28"/>
          <w:lang w:val="en-US"/>
        </w:rPr>
      </w:pPr>
      <w:r w:rsidRPr="008B60F8">
        <w:rPr>
          <w:rFonts w:ascii="Times New Roman" w:hAnsi="Times New Roman"/>
          <w:sz w:val="28"/>
          <w:szCs w:val="28"/>
          <w:lang w:val="en-US"/>
        </w:rPr>
        <w:t xml:space="preserve">After final examinations, school-leavers get certificates of basic and secondary education. </w:t>
      </w:r>
      <w:r w:rsidR="00961AE1" w:rsidRPr="00A44B45">
        <w:rPr>
          <w:rFonts w:ascii="Times New Roman" w:hAnsi="Times New Roman"/>
          <w:sz w:val="28"/>
          <w:szCs w:val="28"/>
          <w:lang w:val="en-US"/>
        </w:rPr>
        <w:t xml:space="preserve">Our higher educational establishments include universities, academies, institutes and higher colleges. Altogether there are about 60 higher educational establishments: most of them are state institutions (academies, universities, institutes, higher colleges, and 1 higher school), some of them are </w:t>
      </w:r>
      <w:r w:rsidR="00961AE1" w:rsidRPr="00A44B45">
        <w:rPr>
          <w:rFonts w:ascii="Times New Roman" w:hAnsi="Times New Roman"/>
          <w:b/>
          <w:sz w:val="28"/>
          <w:szCs w:val="28"/>
          <w:lang w:val="en-US"/>
        </w:rPr>
        <w:t>private</w:t>
      </w:r>
      <w:r w:rsidR="00961AE1" w:rsidRPr="00A44B45">
        <w:rPr>
          <w:rFonts w:ascii="Times New Roman" w:hAnsi="Times New Roman"/>
          <w:sz w:val="28"/>
          <w:szCs w:val="28"/>
          <w:lang w:val="en-US"/>
        </w:rPr>
        <w:t xml:space="preserve"> and several institutions are governed by religious organizations. </w:t>
      </w:r>
      <w:r w:rsidR="00961AE1" w:rsidRPr="00A44B45">
        <w:rPr>
          <w:rFonts w:ascii="Times New Roman" w:hAnsi="Times New Roman"/>
          <w:b/>
          <w:sz w:val="28"/>
          <w:szCs w:val="28"/>
          <w:lang w:val="en-US"/>
        </w:rPr>
        <w:t>Both</w:t>
      </w:r>
      <w:r w:rsidR="00961AE1" w:rsidRPr="00A44B45">
        <w:rPr>
          <w:rFonts w:ascii="Times New Roman" w:hAnsi="Times New Roman"/>
          <w:sz w:val="28"/>
          <w:szCs w:val="28"/>
          <w:lang w:val="en-US"/>
        </w:rPr>
        <w:t xml:space="preserve"> state </w:t>
      </w:r>
      <w:r w:rsidR="00961AE1" w:rsidRPr="00A44B45">
        <w:rPr>
          <w:rFonts w:ascii="Times New Roman" w:hAnsi="Times New Roman"/>
          <w:b/>
          <w:sz w:val="28"/>
          <w:szCs w:val="28"/>
          <w:lang w:val="en-US"/>
        </w:rPr>
        <w:t>and</w:t>
      </w:r>
      <w:r w:rsidR="00961AE1" w:rsidRPr="00A44B45">
        <w:rPr>
          <w:rFonts w:ascii="Times New Roman" w:hAnsi="Times New Roman"/>
          <w:sz w:val="28"/>
          <w:szCs w:val="28"/>
          <w:lang w:val="en-US"/>
        </w:rPr>
        <w:t xml:space="preserve"> private establishments are governed by the Ministry of Education.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Higher educational institutions offer full-time and part-time programs. At the end of the university course, Belarusian graduates receive a Certificate of a Specialist. To become a Certified Specialist, it usually requires four or five years of training, </w:t>
      </w:r>
      <w:r w:rsidRPr="00A44B45">
        <w:rPr>
          <w:rFonts w:ascii="Times New Roman" w:hAnsi="Times New Roman"/>
          <w:b/>
          <w:sz w:val="28"/>
          <w:szCs w:val="28"/>
          <w:lang w:val="en-US"/>
        </w:rPr>
        <w:t>success</w:t>
      </w:r>
      <w:r w:rsidRPr="00A44B45">
        <w:rPr>
          <w:rFonts w:ascii="Times New Roman" w:hAnsi="Times New Roman"/>
          <w:sz w:val="28"/>
          <w:szCs w:val="28"/>
          <w:lang w:val="en-US"/>
        </w:rPr>
        <w:t xml:space="preserve"> in state examinations, and </w:t>
      </w:r>
      <w:r w:rsidRPr="00A44B45">
        <w:rPr>
          <w:rFonts w:ascii="Times New Roman" w:hAnsi="Times New Roman"/>
          <w:b/>
          <w:sz w:val="28"/>
          <w:szCs w:val="28"/>
          <w:lang w:val="en-US"/>
        </w:rPr>
        <w:t>defense</w:t>
      </w:r>
      <w:r w:rsidRPr="00A44B45">
        <w:rPr>
          <w:rFonts w:ascii="Times New Roman" w:hAnsi="Times New Roman"/>
          <w:sz w:val="28"/>
          <w:szCs w:val="28"/>
          <w:lang w:val="en-US"/>
        </w:rPr>
        <w:t xml:space="preserve"> of a diploma-work. The second stage of higher education is needed to receive a Master’s degree.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b/>
          <w:sz w:val="28"/>
          <w:szCs w:val="28"/>
          <w:lang w:val="en-US"/>
        </w:rPr>
        <w:t>Further</w:t>
      </w:r>
      <w:r w:rsidRPr="00A44B45">
        <w:rPr>
          <w:rFonts w:ascii="Times New Roman" w:hAnsi="Times New Roman"/>
          <w:sz w:val="28"/>
          <w:szCs w:val="28"/>
          <w:lang w:val="en-US"/>
        </w:rPr>
        <w:t xml:space="preserve"> education and research is needed if you want to get an </w:t>
      </w:r>
      <w:r w:rsidRPr="00A44B45">
        <w:rPr>
          <w:rFonts w:ascii="Times New Roman" w:hAnsi="Times New Roman"/>
          <w:b/>
          <w:sz w:val="28"/>
          <w:szCs w:val="28"/>
          <w:lang w:val="en-US"/>
        </w:rPr>
        <w:t>advanced</w:t>
      </w:r>
      <w:r w:rsidRPr="00A44B45">
        <w:rPr>
          <w:rFonts w:ascii="Times New Roman" w:hAnsi="Times New Roman"/>
          <w:sz w:val="28"/>
          <w:szCs w:val="28"/>
          <w:lang w:val="en-US"/>
        </w:rPr>
        <w:t xml:space="preserve"> scholarly degree. The advanced </w:t>
      </w:r>
      <w:r w:rsidRPr="00A44B45">
        <w:rPr>
          <w:rFonts w:ascii="Times New Roman" w:hAnsi="Times New Roman"/>
          <w:b/>
          <w:sz w:val="28"/>
          <w:szCs w:val="28"/>
          <w:lang w:val="en-US"/>
        </w:rPr>
        <w:t>scholarly</w:t>
      </w:r>
      <w:r w:rsidRPr="00A44B45">
        <w:rPr>
          <w:rFonts w:ascii="Times New Roman" w:hAnsi="Times New Roman"/>
          <w:sz w:val="28"/>
          <w:szCs w:val="28"/>
          <w:lang w:val="en-US"/>
        </w:rPr>
        <w:t xml:space="preserve"> degrees include 1) Candidate of Science after three years of post-graduate study, success in </w:t>
      </w:r>
      <w:r w:rsidRPr="00A44B45">
        <w:rPr>
          <w:rFonts w:ascii="Times New Roman" w:hAnsi="Times New Roman"/>
          <w:b/>
          <w:sz w:val="28"/>
          <w:szCs w:val="28"/>
          <w:lang w:val="en-US"/>
        </w:rPr>
        <w:t>qualification examinations</w:t>
      </w:r>
      <w:r w:rsidRPr="00A44B45">
        <w:rPr>
          <w:rFonts w:ascii="Times New Roman" w:hAnsi="Times New Roman"/>
          <w:sz w:val="28"/>
          <w:szCs w:val="28"/>
          <w:lang w:val="en-US"/>
        </w:rPr>
        <w:t xml:space="preserve">, and defense of a dissertation, and 2) Doctor’s degree after many years of teaching and independent research, defense of a second dissertation of high theoretical and </w:t>
      </w:r>
      <w:r w:rsidRPr="00A44B45">
        <w:rPr>
          <w:rFonts w:ascii="Times New Roman" w:hAnsi="Times New Roman"/>
          <w:b/>
          <w:sz w:val="28"/>
          <w:szCs w:val="28"/>
          <w:lang w:val="en-US"/>
        </w:rPr>
        <w:t>practical</w:t>
      </w:r>
      <w:r w:rsidRPr="00A44B45">
        <w:rPr>
          <w:rFonts w:ascii="Times New Roman" w:hAnsi="Times New Roman"/>
          <w:sz w:val="28"/>
          <w:szCs w:val="28"/>
          <w:lang w:val="en-US"/>
        </w:rPr>
        <w:t xml:space="preserve"> </w:t>
      </w:r>
      <w:r w:rsidRPr="00A44B45">
        <w:rPr>
          <w:rFonts w:ascii="Times New Roman" w:hAnsi="Times New Roman"/>
          <w:b/>
          <w:sz w:val="28"/>
          <w:szCs w:val="28"/>
          <w:lang w:val="en-US"/>
        </w:rPr>
        <w:t>value</w:t>
      </w:r>
      <w:r w:rsidRPr="00A44B45">
        <w:rPr>
          <w:rFonts w:ascii="Times New Roman" w:hAnsi="Times New Roman"/>
          <w:sz w:val="28"/>
          <w:szCs w:val="28"/>
          <w:lang w:val="en-US"/>
        </w:rPr>
        <w:t xml:space="preserve">.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A higher educational institution </w:t>
      </w:r>
      <w:r w:rsidRPr="00A44B45">
        <w:rPr>
          <w:rFonts w:ascii="Times New Roman" w:hAnsi="Times New Roman"/>
          <w:b/>
          <w:sz w:val="28"/>
          <w:szCs w:val="28"/>
          <w:lang w:val="en-US"/>
        </w:rPr>
        <w:t>is headed by</w:t>
      </w:r>
      <w:r w:rsidRPr="00A44B45">
        <w:rPr>
          <w:rFonts w:ascii="Times New Roman" w:hAnsi="Times New Roman"/>
          <w:sz w:val="28"/>
          <w:szCs w:val="28"/>
          <w:lang w:val="en-US"/>
        </w:rPr>
        <w:t xml:space="preserve"> the Rector. The institution is divided into faculties (departments), headed by Deans, and faculties (departments) are divided into chairs. </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b/>
          <w:sz w:val="28"/>
          <w:szCs w:val="28"/>
          <w:lang w:val="en-US"/>
        </w:rPr>
        <w:t>Admission</w:t>
      </w:r>
      <w:r w:rsidRPr="00A44B45">
        <w:rPr>
          <w:rFonts w:ascii="Times New Roman" w:hAnsi="Times New Roman"/>
          <w:sz w:val="28"/>
          <w:szCs w:val="28"/>
          <w:lang w:val="en-US"/>
        </w:rPr>
        <w:t xml:space="preserve"> </w:t>
      </w:r>
      <w:r w:rsidRPr="00BA3757">
        <w:rPr>
          <w:rFonts w:ascii="Times New Roman" w:hAnsi="Times New Roman"/>
          <w:b/>
          <w:sz w:val="28"/>
          <w:szCs w:val="28"/>
          <w:lang w:val="en-US"/>
        </w:rPr>
        <w:t>to</w:t>
      </w:r>
      <w:r w:rsidRPr="00A44B45">
        <w:rPr>
          <w:rFonts w:ascii="Times New Roman" w:hAnsi="Times New Roman"/>
          <w:sz w:val="28"/>
          <w:szCs w:val="28"/>
          <w:lang w:val="en-US"/>
        </w:rPr>
        <w:t xml:space="preserve"> Belarusian universities is based on entrance examination results. Most entrance exams are held in the form of centralized testing. For the applicants, who score high, the study is free and they are paid a small monthly scholarship (study allowance). Today, many students pay for education.</w:t>
      </w:r>
    </w:p>
    <w:p w:rsidR="00961AE1" w:rsidRPr="00A44B45" w:rsidRDefault="00961AE1" w:rsidP="00961AE1">
      <w:pPr>
        <w:spacing w:line="240" w:lineRule="auto"/>
        <w:rPr>
          <w:rFonts w:ascii="Times New Roman" w:hAnsi="Times New Roman"/>
          <w:sz w:val="28"/>
          <w:szCs w:val="28"/>
          <w:lang w:val="en-US"/>
        </w:rPr>
      </w:pPr>
      <w:r w:rsidRPr="00A44B45">
        <w:rPr>
          <w:rFonts w:ascii="Times New Roman" w:hAnsi="Times New Roman"/>
          <w:sz w:val="28"/>
          <w:szCs w:val="28"/>
          <w:lang w:val="en-US"/>
        </w:rPr>
        <w:t xml:space="preserve">Students study in groups of 25 to 30 people. The </w:t>
      </w:r>
      <w:r w:rsidRPr="00A44B45">
        <w:rPr>
          <w:rFonts w:ascii="Times New Roman" w:hAnsi="Times New Roman"/>
          <w:b/>
          <w:sz w:val="28"/>
          <w:szCs w:val="28"/>
          <w:lang w:val="en-US"/>
        </w:rPr>
        <w:t>schedule</w:t>
      </w:r>
      <w:r w:rsidRPr="00A44B45">
        <w:rPr>
          <w:rFonts w:ascii="Times New Roman" w:hAnsi="Times New Roman"/>
          <w:sz w:val="28"/>
          <w:szCs w:val="28"/>
          <w:lang w:val="en-US"/>
        </w:rPr>
        <w:t xml:space="preserve"> is made for the whole group. The academic year is divided into terms. The course of study </w:t>
      </w:r>
      <w:r w:rsidRPr="00A44B45">
        <w:rPr>
          <w:rFonts w:ascii="Times New Roman" w:hAnsi="Times New Roman"/>
          <w:b/>
          <w:sz w:val="28"/>
          <w:szCs w:val="28"/>
          <w:lang w:val="en-US"/>
        </w:rPr>
        <w:t>culminates</w:t>
      </w:r>
      <w:r w:rsidRPr="00A44B45">
        <w:rPr>
          <w:rFonts w:ascii="Times New Roman" w:hAnsi="Times New Roman"/>
          <w:sz w:val="28"/>
          <w:szCs w:val="28"/>
          <w:lang w:val="en-US"/>
        </w:rPr>
        <w:t xml:space="preserve"> in </w:t>
      </w:r>
      <w:r w:rsidRPr="00A44B45">
        <w:rPr>
          <w:rFonts w:ascii="Times New Roman" w:hAnsi="Times New Roman"/>
          <w:b/>
          <w:sz w:val="28"/>
          <w:szCs w:val="28"/>
          <w:lang w:val="en-US"/>
        </w:rPr>
        <w:t>a state exam</w:t>
      </w:r>
      <w:r w:rsidRPr="00A44B45">
        <w:rPr>
          <w:rFonts w:ascii="Times New Roman" w:hAnsi="Times New Roman"/>
          <w:sz w:val="28"/>
          <w:szCs w:val="28"/>
          <w:lang w:val="en-US"/>
        </w:rPr>
        <w:t xml:space="preserve"> and defense of a diploma-paper. Students who graduate </w:t>
      </w:r>
      <w:r w:rsidRPr="00A44B45">
        <w:rPr>
          <w:rFonts w:ascii="Times New Roman" w:hAnsi="Times New Roman"/>
          <w:b/>
          <w:sz w:val="28"/>
          <w:szCs w:val="28"/>
          <w:lang w:val="en-US"/>
        </w:rPr>
        <w:t xml:space="preserve">with </w:t>
      </w:r>
      <w:proofErr w:type="spellStart"/>
      <w:r w:rsidRPr="00A44B45">
        <w:rPr>
          <w:rFonts w:ascii="Times New Roman" w:hAnsi="Times New Roman"/>
          <w:b/>
          <w:sz w:val="28"/>
          <w:szCs w:val="28"/>
          <w:lang w:val="en-US"/>
        </w:rPr>
        <w:t>honours</w:t>
      </w:r>
      <w:proofErr w:type="spellEnd"/>
      <w:r w:rsidRPr="00A44B45">
        <w:rPr>
          <w:rFonts w:ascii="Times New Roman" w:hAnsi="Times New Roman"/>
          <w:sz w:val="28"/>
          <w:szCs w:val="28"/>
          <w:lang w:val="en-US"/>
        </w:rPr>
        <w:t xml:space="preserve"> are awarded </w:t>
      </w:r>
      <w:r w:rsidRPr="00A44B45">
        <w:rPr>
          <w:rFonts w:ascii="Times New Roman" w:hAnsi="Times New Roman"/>
          <w:b/>
          <w:sz w:val="28"/>
          <w:szCs w:val="28"/>
          <w:lang w:val="en-US"/>
        </w:rPr>
        <w:t>the so-called</w:t>
      </w:r>
      <w:r w:rsidRPr="00A44B45">
        <w:rPr>
          <w:rFonts w:ascii="Times New Roman" w:hAnsi="Times New Roman"/>
          <w:sz w:val="28"/>
          <w:szCs w:val="28"/>
          <w:lang w:val="en-US"/>
        </w:rPr>
        <w:t xml:space="preserve"> “red certificate”. </w:t>
      </w:r>
    </w:p>
    <w:p w:rsidR="00961AE1" w:rsidRPr="008811A0" w:rsidRDefault="00961AE1" w:rsidP="00A44B45">
      <w:pPr>
        <w:spacing w:line="240" w:lineRule="auto"/>
        <w:ind w:firstLine="0"/>
        <w:rPr>
          <w:rFonts w:ascii="Times New Roman" w:hAnsi="Times New Roman"/>
          <w:sz w:val="28"/>
          <w:szCs w:val="28"/>
          <w:lang w:val="en-US"/>
        </w:rPr>
      </w:pPr>
    </w:p>
    <w:p w:rsidR="00123CA4" w:rsidRPr="00961AE1" w:rsidRDefault="00123CA4" w:rsidP="00961AE1">
      <w:pPr>
        <w:spacing w:line="240" w:lineRule="auto"/>
        <w:rPr>
          <w:rFonts w:ascii="Times New Roman" w:hAnsi="Times New Roman"/>
          <w:sz w:val="28"/>
          <w:szCs w:val="28"/>
          <w:lang w:val="en-US"/>
        </w:rPr>
      </w:pPr>
      <w:bookmarkStart w:id="0" w:name="_GoBack"/>
      <w:bookmarkEnd w:id="0"/>
    </w:p>
    <w:sectPr w:rsidR="00123CA4" w:rsidRPr="00961AE1" w:rsidSect="00A44B45">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61AE1"/>
    <w:rsid w:val="000824EF"/>
    <w:rsid w:val="00123CA4"/>
    <w:rsid w:val="0024198A"/>
    <w:rsid w:val="00282D38"/>
    <w:rsid w:val="00316B73"/>
    <w:rsid w:val="003274FC"/>
    <w:rsid w:val="008811A0"/>
    <w:rsid w:val="008B60F8"/>
    <w:rsid w:val="00961AE1"/>
    <w:rsid w:val="0098731A"/>
    <w:rsid w:val="00A44B45"/>
    <w:rsid w:val="00BA3757"/>
    <w:rsid w:val="00BC05C9"/>
    <w:rsid w:val="00F9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BA479-5AB2-49FD-9F44-27FBE2EB4210}"/>
</file>

<file path=customXml/itemProps2.xml><?xml version="1.0" encoding="utf-8"?>
<ds:datastoreItem xmlns:ds="http://schemas.openxmlformats.org/officeDocument/2006/customXml" ds:itemID="{5CD4B1DA-70EE-43B0-A4FB-F6D23300246A}"/>
</file>

<file path=customXml/itemProps3.xml><?xml version="1.0" encoding="utf-8"?>
<ds:datastoreItem xmlns:ds="http://schemas.openxmlformats.org/officeDocument/2006/customXml" ds:itemID="{2B67DC2B-237C-4C96-8838-305E23020FB9}"/>
</file>

<file path=docProps/app.xml><?xml version="1.0" encoding="utf-8"?>
<Properties xmlns="http://schemas.openxmlformats.org/officeDocument/2006/extended-properties" xmlns:vt="http://schemas.openxmlformats.org/officeDocument/2006/docPropsVTypes">
  <Template>Normal</Template>
  <TotalTime>30</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оксана</cp:lastModifiedBy>
  <cp:revision>12</cp:revision>
  <cp:lastPrinted>2015-10-05T17:28:00Z</cp:lastPrinted>
  <dcterms:created xsi:type="dcterms:W3CDTF">2015-10-05T17:03:00Z</dcterms:created>
  <dcterms:modified xsi:type="dcterms:W3CDTF">2017-05-10T18:14:00Z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